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9F" w:rsidRPr="001F589F" w:rsidRDefault="001F589F" w:rsidP="001F58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F589F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 Рязанской области от 18 марта 2015 г. N 46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"Об утверждении порядков по реализации отдельных мероприятий государственной программы Рязанской области "О развитии сферы занятости на 2015 - 2025 годы"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1F589F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1F589F" w:rsidRPr="001F589F" w:rsidRDefault="001F589F" w:rsidP="001F589F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1F589F">
        <w:rPr>
          <w:rFonts w:ascii="Arial" w:hAnsi="Arial" w:cs="Arial"/>
          <w:color w:val="353842"/>
          <w:sz w:val="18"/>
          <w:szCs w:val="18"/>
          <w:shd w:val="clear" w:color="auto" w:fill="EAEFED"/>
        </w:rPr>
        <w:t>5 октября 2016 г., 30 мая, 19 декабря 2017 г.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1F589F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1F589F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1F589F">
        <w:rPr>
          <w:rFonts w:ascii="Arial" w:hAnsi="Arial" w:cs="Arial"/>
          <w:sz w:val="24"/>
          <w:szCs w:val="24"/>
        </w:rPr>
        <w:t xml:space="preserve"> Президента Российской Федерации от 14.09.2012 N 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</w:t>
      </w:r>
      <w:hyperlink r:id="rId5" w:history="1">
        <w:r w:rsidRPr="001F589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1F589F">
        <w:rPr>
          <w:rFonts w:ascii="Arial" w:hAnsi="Arial" w:cs="Arial"/>
          <w:sz w:val="24"/>
          <w:szCs w:val="24"/>
        </w:rPr>
        <w:t xml:space="preserve"> Правительства Рязанской области от 29.10.2014 N 309 "Об утверждении государственной программы Рязанской области "О развитии сферы занятости на 2015 - 2025 годы", в целях оказания содействия в обустройстве на территории вселения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Рязанскую область, Правительство Рязанской области постановляет: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1F589F">
        <w:rPr>
          <w:rFonts w:ascii="Arial" w:hAnsi="Arial" w:cs="Arial"/>
          <w:sz w:val="24"/>
          <w:szCs w:val="24"/>
        </w:rPr>
        <w:t xml:space="preserve">1. Утвердить Порядок по организации профессионального обучения и дополнительного профессионального образования соотечественников и членов их семей в образовательных организациях, расположенных на территории Рязанской области, согласно </w:t>
      </w:r>
      <w:hyperlink w:anchor="sub_1000" w:history="1">
        <w:r w:rsidRPr="001F589F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1F589F">
        <w:rPr>
          <w:rFonts w:ascii="Arial" w:hAnsi="Arial" w:cs="Arial"/>
          <w:sz w:val="24"/>
          <w:szCs w:val="24"/>
        </w:rPr>
        <w:t>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1F589F">
        <w:rPr>
          <w:rFonts w:ascii="Arial" w:hAnsi="Arial" w:cs="Arial"/>
          <w:sz w:val="24"/>
          <w:szCs w:val="24"/>
        </w:rPr>
        <w:t xml:space="preserve">2. Утвердить Порядок по оказанию единовременной финансовой поддержки соотечественникам на обустройство согласно </w:t>
      </w:r>
      <w:hyperlink w:anchor="sub_2000" w:history="1">
        <w:r w:rsidRPr="001F589F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1F589F">
        <w:rPr>
          <w:rFonts w:ascii="Arial" w:hAnsi="Arial" w:cs="Arial"/>
          <w:sz w:val="24"/>
          <w:szCs w:val="24"/>
        </w:rPr>
        <w:t>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1F589F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Председателя Правительства Рязанской области Л.А. </w:t>
      </w:r>
      <w:proofErr w:type="spellStart"/>
      <w:r w:rsidRPr="001F589F">
        <w:rPr>
          <w:rFonts w:ascii="Arial" w:hAnsi="Arial" w:cs="Arial"/>
          <w:sz w:val="24"/>
          <w:szCs w:val="24"/>
        </w:rPr>
        <w:t>Крохалеву</w:t>
      </w:r>
      <w:proofErr w:type="spellEnd"/>
      <w:r w:rsidRPr="001F589F">
        <w:rPr>
          <w:rFonts w:ascii="Arial" w:hAnsi="Arial" w:cs="Arial"/>
          <w:sz w:val="24"/>
          <w:szCs w:val="24"/>
        </w:rPr>
        <w:t>.</w:t>
      </w:r>
    </w:p>
    <w:bookmarkEnd w:id="3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F589F" w:rsidRPr="001F589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589F" w:rsidRPr="001F589F" w:rsidRDefault="001F589F" w:rsidP="001F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89F">
              <w:rPr>
                <w:rFonts w:ascii="Arial" w:hAnsi="Arial" w:cs="Arial"/>
                <w:sz w:val="24"/>
                <w:szCs w:val="24"/>
              </w:rPr>
              <w:t>Губернатор Рязанской 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589F" w:rsidRPr="001F589F" w:rsidRDefault="001F589F" w:rsidP="001F5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589F">
              <w:rPr>
                <w:rFonts w:ascii="Arial" w:hAnsi="Arial" w:cs="Arial"/>
                <w:sz w:val="24"/>
                <w:szCs w:val="24"/>
              </w:rPr>
              <w:t>О.И. Ковалев</w:t>
            </w:r>
          </w:p>
        </w:tc>
      </w:tr>
    </w:tbl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0"/>
      <w:r w:rsidRPr="001F589F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1F589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Рязанской области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от 18 марта 2015 г. N 46</w:t>
      </w:r>
    </w:p>
    <w:bookmarkEnd w:id="4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F589F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по организации профессионального обучения и дополнительного профессионального образования соотечественников и членов их семей в образовательных организациях, расположенных на территории Рязанской области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1F589F">
        <w:rPr>
          <w:rFonts w:ascii="Arial" w:hAnsi="Arial" w:cs="Arial"/>
          <w:sz w:val="24"/>
          <w:szCs w:val="24"/>
        </w:rPr>
        <w:t>1. Профессиональное обучение и получение дополнительного профессионального образования (далее - профессиональное обучение) соотечественников и членов их семей (далее - соотечественники) организуются государственными казенными учреждениями Рязанской области центрами занятости населения (далее - центр занятости населения) под конкретные рабочие места, предоставляемые работодателями, а также по профессиям, специальностям, пользующимся спросом на рынке труда территории вселения, с использованием: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1"/>
      <w:bookmarkEnd w:id="5"/>
      <w:r w:rsidRPr="001F589F">
        <w:rPr>
          <w:rFonts w:ascii="Arial" w:hAnsi="Arial" w:cs="Arial"/>
          <w:sz w:val="24"/>
          <w:szCs w:val="24"/>
        </w:rPr>
        <w:lastRenderedPageBreak/>
        <w:t>перечня приоритетных профессий (специальностей) для профессионального обучения и дополнительного профессионального образования, формирование и ведение которого осуществляется на основе данных анализа состояния рынка труда соответствующих муниципальных образований Рязанской области, в том числе сведений о заявленной работодателями потребности в работниках;</w:t>
      </w:r>
    </w:p>
    <w:bookmarkEnd w:id="6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перечня образовательных организаций, осуществляющих образовательную деятельность, с которыми центром занятости населения заключены контракты (договоры) о предоставлении образовательных услуг по профессиональному обучению и дополнительному профессиональному образованию граждан в соответствии с </w:t>
      </w:r>
      <w:hyperlink r:id="rId6" w:history="1">
        <w:r w:rsidRPr="001F589F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F589F">
        <w:rPr>
          <w:rFonts w:ascii="Arial" w:hAnsi="Arial" w:cs="Arial"/>
          <w:sz w:val="24"/>
          <w:szCs w:val="24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r w:rsidRPr="001F589F">
        <w:rPr>
          <w:rFonts w:ascii="Arial" w:hAnsi="Arial" w:cs="Arial"/>
          <w:sz w:val="24"/>
          <w:szCs w:val="24"/>
        </w:rPr>
        <w:t>2. Право пройти профессиональное обучение за счет средств областного бюджета, в том числе за счет средств, источником финансового обеспечения которых являются субсидии из федерального бюджета, предоставляется соотечественнику однократно.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"/>
      <w:bookmarkEnd w:id="7"/>
      <w:r w:rsidRPr="001F589F">
        <w:rPr>
          <w:rFonts w:ascii="Arial" w:hAnsi="Arial" w:cs="Arial"/>
          <w:sz w:val="24"/>
          <w:szCs w:val="24"/>
        </w:rPr>
        <w:t xml:space="preserve">3. Определение профессии (специальности) для направления на профессиональное обучение осуществляется центром занятости населения по согласованию с соотечественником исходя из сведений об образовании и квалификации соотечественника и перечня приоритетных профессий (специальностей) для профессионального обучения и дополнительного профессионального образования, указанного в </w:t>
      </w:r>
      <w:hyperlink w:anchor="sub_11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абзаце втором пункта 1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8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При затруднении соотечественника с выбором профессии (специальности) перед направлением на профессиональное обучение центр занятости населения предлагает ему получить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"/>
      <w:r w:rsidRPr="001F589F">
        <w:rPr>
          <w:rFonts w:ascii="Arial" w:hAnsi="Arial" w:cs="Arial"/>
          <w:sz w:val="24"/>
          <w:szCs w:val="24"/>
        </w:rPr>
        <w:t>4. На профессиональное обучение могут быть направлены соотечественники, достигшие 18-летнего возраста, не состоящие в трудовых отношениях с работодателем и не признанные в установленном порядке безработными на момент направления на профессиональное обучение.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5"/>
      <w:bookmarkEnd w:id="9"/>
      <w:r w:rsidRPr="001F589F">
        <w:rPr>
          <w:rFonts w:ascii="Arial" w:hAnsi="Arial" w:cs="Arial"/>
          <w:sz w:val="24"/>
          <w:szCs w:val="24"/>
        </w:rPr>
        <w:t>5. Для прохождения профессионального обучения соотечественником необходимы следующие документы: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51"/>
      <w:bookmarkEnd w:id="10"/>
      <w:r w:rsidRPr="001F589F">
        <w:rPr>
          <w:rFonts w:ascii="Arial" w:hAnsi="Arial" w:cs="Arial"/>
          <w:sz w:val="24"/>
          <w:szCs w:val="24"/>
        </w:rPr>
        <w:t>документ, удостоверяющий личность соотечественника;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52"/>
      <w:bookmarkEnd w:id="11"/>
      <w:r w:rsidRPr="001F589F">
        <w:rPr>
          <w:rFonts w:ascii="Arial" w:hAnsi="Arial" w:cs="Arial"/>
          <w:sz w:val="24"/>
          <w:szCs w:val="24"/>
        </w:rPr>
        <w:t>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оформленное в соответствии с требованиями законодательства Российской Федерации;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54"/>
      <w:bookmarkEnd w:id="12"/>
      <w:r w:rsidRPr="001F589F">
        <w:rPr>
          <w:rFonts w:ascii="Arial" w:hAnsi="Arial" w:cs="Arial"/>
          <w:sz w:val="24"/>
          <w:szCs w:val="24"/>
        </w:rPr>
        <w:t>документ, подтверждающий регистрацию соотечественника по месту жительства либо постановку на учет по месту пребывания на территории Рязанской области;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55"/>
      <w:bookmarkEnd w:id="13"/>
      <w:r w:rsidRPr="001F589F">
        <w:rPr>
          <w:rFonts w:ascii="Arial" w:hAnsi="Arial" w:cs="Arial"/>
          <w:sz w:val="24"/>
          <w:szCs w:val="24"/>
        </w:rPr>
        <w:t>заключение по результатам оказания государственной услуги по профессиональной ориентации граждан в целях выбора сферы деятельности (профессии), трудоустройства, профессионального обучения, содержащее рекомендацию о прохождении профессионального обучения по выбранной гражданином профессии (специальности) с учетом возможностей и потребностей гражданина и положения на рынке труда Рязанской области (при условии получения соотечественником государственной услуги по профессиональной ориентации);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53"/>
      <w:bookmarkEnd w:id="14"/>
      <w:r w:rsidRPr="001F589F">
        <w:rPr>
          <w:rFonts w:ascii="Arial" w:hAnsi="Arial" w:cs="Arial"/>
          <w:sz w:val="24"/>
          <w:szCs w:val="24"/>
        </w:rPr>
        <w:t xml:space="preserve">медицинское заключение по результатам предварительного медицинского осмотра (обследования) - для обучения по профессиям, требующим предварительного медицинского осмотра (обследования) в соответствии с </w:t>
      </w:r>
      <w:hyperlink r:id="rId7" w:history="1">
        <w:r w:rsidRPr="001F589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1F589F">
        <w:rPr>
          <w:rFonts w:ascii="Arial" w:hAnsi="Arial" w:cs="Arial"/>
          <w:sz w:val="24"/>
          <w:szCs w:val="24"/>
        </w:rPr>
        <w:t xml:space="preserve"> Правительства </w:t>
      </w:r>
      <w:r w:rsidRPr="001F589F">
        <w:rPr>
          <w:rFonts w:ascii="Arial" w:hAnsi="Arial" w:cs="Arial"/>
          <w:sz w:val="24"/>
          <w:szCs w:val="24"/>
        </w:rPr>
        <w:lastRenderedPageBreak/>
        <w:t>Российской Федерации от 14.08.2013 N 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57"/>
      <w:bookmarkEnd w:id="15"/>
      <w:r w:rsidRPr="001F589F">
        <w:rPr>
          <w:rFonts w:ascii="Arial" w:hAnsi="Arial" w:cs="Arial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 соотечественника (СНИЛС) (при наличии);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58"/>
      <w:bookmarkEnd w:id="16"/>
      <w:r w:rsidRPr="001F589F">
        <w:rPr>
          <w:rFonts w:ascii="Arial" w:hAnsi="Arial" w:cs="Arial"/>
          <w:sz w:val="24"/>
          <w:szCs w:val="24"/>
        </w:rPr>
        <w:t xml:space="preserve">заявление о согласии на обработку персональных данных соотечественника в целях размещения информации в единой государственной информационной системе социального обеспечения в соответствии с </w:t>
      </w:r>
      <w:hyperlink r:id="rId8" w:history="1">
        <w:r w:rsidRPr="001F589F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F589F">
        <w:rPr>
          <w:rFonts w:ascii="Arial" w:hAnsi="Arial" w:cs="Arial"/>
          <w:sz w:val="24"/>
          <w:szCs w:val="24"/>
        </w:rPr>
        <w:t xml:space="preserve"> от 17.07.1999 N 178-ФЗ "О государственной социальной помощи", оформленное с учетом требований </w:t>
      </w:r>
      <w:hyperlink r:id="rId9" w:history="1">
        <w:r w:rsidRPr="001F589F">
          <w:rPr>
            <w:rFonts w:ascii="Arial" w:hAnsi="Arial" w:cs="Arial"/>
            <w:color w:val="106BBE"/>
            <w:sz w:val="24"/>
            <w:szCs w:val="24"/>
          </w:rPr>
          <w:t>статьи 9</w:t>
        </w:r>
      </w:hyperlink>
      <w:r w:rsidRPr="001F589F">
        <w:rPr>
          <w:rFonts w:ascii="Arial" w:hAnsi="Arial" w:cs="Arial"/>
          <w:sz w:val="24"/>
          <w:szCs w:val="24"/>
        </w:rPr>
        <w:t xml:space="preserve"> Федерального закона от 27.07.2006 N 152-ФЗ "О персональных данных".</w:t>
      </w:r>
    </w:p>
    <w:bookmarkEnd w:id="17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В случае направления соотечественника на профессиональное обучение по программам повышения квалификации рабочих и служащих или на дополнительное профессиональное образование для подтверждения имеющегося профессионального образования (квалификации) дополнительно необходим документ, подтверждающий профессиональное образование (квалификацию).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В случае, если образование и (или) квалификация получены в иностранном государстве, документ, подтверждающий имеющееся профессиональное образование (квалификацию), должен быть признан в Российской Федерации в соответствии с действующим законодательством.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6"/>
      <w:r w:rsidRPr="001F589F">
        <w:rPr>
          <w:rFonts w:ascii="Arial" w:hAnsi="Arial" w:cs="Arial"/>
          <w:sz w:val="24"/>
          <w:szCs w:val="24"/>
        </w:rPr>
        <w:t xml:space="preserve">6. Для прохождения профессионального обучения соотечественник обращается в центр занятости населения с заявлением по форме, утвержденной министерством труда и социальной защиты населения Рязанской области, о направлении на профессиональное обучение с указанием профессии (специальности) профессионального обучения и представляет документы, указанные в </w:t>
      </w:r>
      <w:hyperlink w:anchor="sub_15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абзацах втором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52" w:history="1">
        <w:r w:rsidRPr="001F589F">
          <w:rPr>
            <w:rFonts w:ascii="Arial" w:hAnsi="Arial" w:cs="Arial"/>
            <w:color w:val="106BBE"/>
            <w:sz w:val="24"/>
            <w:szCs w:val="24"/>
          </w:rPr>
          <w:t>третьем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53" w:history="1">
        <w:r w:rsidRPr="001F589F">
          <w:rPr>
            <w:rFonts w:ascii="Arial" w:hAnsi="Arial" w:cs="Arial"/>
            <w:color w:val="106BBE"/>
            <w:sz w:val="24"/>
            <w:szCs w:val="24"/>
          </w:rPr>
          <w:t>шестом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58" w:history="1">
        <w:r w:rsidRPr="001F589F">
          <w:rPr>
            <w:rFonts w:ascii="Arial" w:hAnsi="Arial" w:cs="Arial"/>
            <w:color w:val="106BBE"/>
            <w:sz w:val="24"/>
            <w:szCs w:val="24"/>
          </w:rPr>
          <w:t>восьмом - десятом пункта 5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18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К документу, представляемому на иностранном языке, прилагается его нотариально заверенный перевод на русский язык.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7"/>
      <w:r w:rsidRPr="001F589F">
        <w:rPr>
          <w:rFonts w:ascii="Arial" w:hAnsi="Arial" w:cs="Arial"/>
          <w:sz w:val="24"/>
          <w:szCs w:val="24"/>
        </w:rPr>
        <w:t xml:space="preserve">7. Соотечественник вправе представить по собственной инициативе документы, предусмотренные </w:t>
      </w:r>
      <w:hyperlink w:anchor="sub_154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абзацами четвертым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55" w:history="1">
        <w:r w:rsidRPr="001F589F">
          <w:rPr>
            <w:rFonts w:ascii="Arial" w:hAnsi="Arial" w:cs="Arial"/>
            <w:color w:val="106BBE"/>
            <w:sz w:val="24"/>
            <w:szCs w:val="24"/>
          </w:rPr>
          <w:t>пятым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57" w:history="1">
        <w:r w:rsidRPr="001F589F">
          <w:rPr>
            <w:rFonts w:ascii="Arial" w:hAnsi="Arial" w:cs="Arial"/>
            <w:color w:val="106BBE"/>
            <w:sz w:val="24"/>
            <w:szCs w:val="24"/>
          </w:rPr>
          <w:t>седьмым пункта 5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19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В случае, если соотечественник не представил указанные документы по собственной инициативе, центр занятости населения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сведения, содержащиеся в указанных документах, в государственных органах и государственных учреждениях.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8"/>
      <w:r w:rsidRPr="001F589F">
        <w:rPr>
          <w:rFonts w:ascii="Arial" w:hAnsi="Arial" w:cs="Arial"/>
          <w:sz w:val="24"/>
          <w:szCs w:val="24"/>
        </w:rPr>
        <w:t xml:space="preserve">8. Копии документов, указанных в </w:t>
      </w:r>
      <w:hyperlink w:anchor="sub_15" w:history="1">
        <w:r w:rsidRPr="001F589F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Порядка, изготавливаются и заверяются работниками центра занятости населения при предъявлении соотечественником оригиналов документов.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9"/>
      <w:bookmarkEnd w:id="20"/>
      <w:r w:rsidRPr="001F589F">
        <w:rPr>
          <w:rFonts w:ascii="Arial" w:hAnsi="Arial" w:cs="Arial"/>
          <w:sz w:val="24"/>
          <w:szCs w:val="24"/>
        </w:rPr>
        <w:t>9. На основании поступивших документов и сведений центр занятости населения в течение 5 рабочих дней с даты их регистрации рассматривает и принимает решение о направлении соотечественника на профессиональное обучение или об отказе в направлении с указанием причин отказа.</w:t>
      </w:r>
    </w:p>
    <w:bookmarkEnd w:id="21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Основаниями для отказа в направлении на профессиональное обучение соотечественника являются: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1"/>
      <w:r w:rsidRPr="001F589F">
        <w:rPr>
          <w:rFonts w:ascii="Arial" w:hAnsi="Arial" w:cs="Arial"/>
          <w:sz w:val="24"/>
          <w:szCs w:val="24"/>
        </w:rPr>
        <w:lastRenderedPageBreak/>
        <w:t xml:space="preserve">непредставление соотечественником документов в соответствии с </w:t>
      </w:r>
      <w:hyperlink w:anchor="sub_16" w:history="1">
        <w:r w:rsidRPr="001F589F">
          <w:rPr>
            <w:rFonts w:ascii="Arial" w:hAnsi="Arial" w:cs="Arial"/>
            <w:color w:val="106BBE"/>
            <w:sz w:val="24"/>
            <w:szCs w:val="24"/>
          </w:rPr>
          <w:t>пунктом 6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Порядка, либо представление документов, содержащих недостоверные сведения;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92"/>
      <w:bookmarkEnd w:id="22"/>
      <w:r w:rsidRPr="001F589F">
        <w:rPr>
          <w:rFonts w:ascii="Arial" w:hAnsi="Arial" w:cs="Arial"/>
          <w:sz w:val="24"/>
          <w:szCs w:val="24"/>
        </w:rPr>
        <w:t>отсутствие регистрации соотечественника по месту жительства либо постановки на учет по месту пребывания на территории Рязанской области;</w:t>
      </w:r>
    </w:p>
    <w:bookmarkEnd w:id="23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отсутствие раннее полученного профессионального образования (квалификации), необходимого для направления на дополнительное профессиональное образование по выбранной профессии (специальности).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В случае устранения соотечественником причин, послуживших основанием для отказа, предусмотренных </w:t>
      </w:r>
      <w:hyperlink w:anchor="sub_19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абзацами третьим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192" w:history="1">
        <w:r w:rsidRPr="001F589F">
          <w:rPr>
            <w:rFonts w:ascii="Arial" w:hAnsi="Arial" w:cs="Arial"/>
            <w:color w:val="106BBE"/>
            <w:sz w:val="24"/>
            <w:szCs w:val="24"/>
          </w:rPr>
          <w:t>четвертым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пункта, он имеет право повторно обратиться в центр занятости населения с заявлением о направлении на профессиональное обучение.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0"/>
      <w:r w:rsidRPr="001F589F">
        <w:rPr>
          <w:rFonts w:ascii="Arial" w:hAnsi="Arial" w:cs="Arial"/>
          <w:sz w:val="24"/>
          <w:szCs w:val="24"/>
        </w:rPr>
        <w:t>10. О принятом решении центр занятости населения в течение 3 рабочих дней со дня его принятия направляет соотечественнику письменное уведомление.</w:t>
      </w:r>
    </w:p>
    <w:bookmarkEnd w:id="24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В случае принятия решения о направлении соотечественника на профессиональное обучение в уведомлении указывается срок, в течение которого ему необходимо обратиться в центр занятости населения за направлением на профессиональное обучение.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5" w:name="sub_2000"/>
      <w:r w:rsidRPr="001F589F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1F589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Рязанской области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от 18 марта 2015 г. N 46</w:t>
      </w:r>
    </w:p>
    <w:bookmarkEnd w:id="25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F589F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1F589F">
        <w:rPr>
          <w:rFonts w:ascii="Arial" w:hAnsi="Arial" w:cs="Arial"/>
          <w:b/>
          <w:bCs/>
          <w:color w:val="26282F"/>
          <w:sz w:val="24"/>
          <w:szCs w:val="24"/>
        </w:rPr>
        <w:br/>
        <w:t>по оказанию единовременной финансовой поддержки соотечественников на обустройство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1"/>
      <w:r w:rsidRPr="001F589F">
        <w:rPr>
          <w:rFonts w:ascii="Arial" w:hAnsi="Arial" w:cs="Arial"/>
          <w:sz w:val="24"/>
          <w:szCs w:val="24"/>
        </w:rPr>
        <w:t xml:space="preserve">1. Единовременная финансовая поддержка является дополнительной мерой по приему и временному размещению соотечественников на территории Рязанской области и может быть направлена на обустройство, в том числе жилищное, в период адаптации на территории вселения, оказание амбулаторно-поликлинической и стационарной медицинской помощи до получения соотечественником полиса обязательного медицинского страхования, переаттестацию ученых степеней, </w:t>
      </w:r>
      <w:proofErr w:type="spellStart"/>
      <w:r w:rsidRPr="001F589F">
        <w:rPr>
          <w:rFonts w:ascii="Arial" w:hAnsi="Arial" w:cs="Arial"/>
          <w:sz w:val="24"/>
          <w:szCs w:val="24"/>
        </w:rPr>
        <w:t>нострификацию</w:t>
      </w:r>
      <w:proofErr w:type="spellEnd"/>
      <w:r w:rsidRPr="001F589F">
        <w:rPr>
          <w:rFonts w:ascii="Arial" w:hAnsi="Arial" w:cs="Arial"/>
          <w:sz w:val="24"/>
          <w:szCs w:val="24"/>
        </w:rPr>
        <w:t xml:space="preserve"> дипломов и других документов об образовании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и иное.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2"/>
      <w:bookmarkEnd w:id="26"/>
      <w:r w:rsidRPr="001F589F">
        <w:rPr>
          <w:rFonts w:ascii="Arial" w:hAnsi="Arial" w:cs="Arial"/>
          <w:sz w:val="24"/>
          <w:szCs w:val="24"/>
        </w:rPr>
        <w:t>2. Выплата единовременной финансовой поддержки предоставляется соотечественнику однократно в размере 29 925 рублей.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3"/>
      <w:bookmarkEnd w:id="27"/>
      <w:r w:rsidRPr="001F589F">
        <w:rPr>
          <w:rFonts w:ascii="Arial" w:hAnsi="Arial" w:cs="Arial"/>
          <w:sz w:val="24"/>
          <w:szCs w:val="24"/>
        </w:rPr>
        <w:t>3. Для получения единовременной финансовой поддержки соотечественник обращается в министерство труда и социальной защиты населения Рязанской области (далее - министерство) с заявлением о предоставлении единовременной финансовой поддержки (далее - заявление) по форме, утвержденной приказом министерства от 27.04.2015 N 90, с указанием реквизитов лицевого счета, открытого в кредитной организации, для перечисления единовременной финансовой поддержки и представляет документ, удостоверяющий личность.</w:t>
      </w:r>
    </w:p>
    <w:bookmarkEnd w:id="28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Заявление подается ежегодно в период с 1 по 31 июля включительно.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lastRenderedPageBreak/>
        <w:t>Дата начала и окончания приема заявлений публикуется на официальном сайте министерства в информационно-телекоммуникационной сети "Интернет" ежегодно не позднее 15 июня.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4"/>
      <w:r w:rsidRPr="001F589F">
        <w:rPr>
          <w:rFonts w:ascii="Arial" w:hAnsi="Arial" w:cs="Arial"/>
          <w:sz w:val="24"/>
          <w:szCs w:val="24"/>
        </w:rPr>
        <w:t>4. Для получения единовременной финансовой поддержки необходимы следующие документы:</w:t>
      </w:r>
    </w:p>
    <w:bookmarkEnd w:id="29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копия документа, удостоверяющего личность соотечественника;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42"/>
      <w:bookmarkStart w:id="31" w:name="sub_241"/>
      <w:r w:rsidRPr="001F589F">
        <w:rPr>
          <w:rFonts w:ascii="Arial" w:hAnsi="Arial" w:cs="Arial"/>
          <w:sz w:val="24"/>
          <w:szCs w:val="24"/>
        </w:rPr>
        <w:t>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(далее - Свидетельство участника Государственной программы) оформленного в соответствии с требованиями законодательства Российской Федерации (по инициативе соотечественника);</w:t>
      </w:r>
    </w:p>
    <w:bookmarkEnd w:id="30"/>
    <w:bookmarkEnd w:id="31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копия документа об образовании на русском языке либо переведенного на русский язык (верность перевода либо подлинность подписи переводчика должна быть удостоверена нотариальной записью), для лиц, указанных в </w:t>
      </w:r>
      <w:hyperlink w:anchor="sub_27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абзаце пятом пункта 7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43"/>
      <w:r w:rsidRPr="001F589F">
        <w:rPr>
          <w:rFonts w:ascii="Arial" w:hAnsi="Arial" w:cs="Arial"/>
          <w:sz w:val="24"/>
          <w:szCs w:val="24"/>
        </w:rPr>
        <w:t xml:space="preserve">копия трудовой книжки, заверенная работодателем, для лиц, указанных в </w:t>
      </w:r>
      <w:hyperlink w:anchor="sub_27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абзаце пятом пункта 7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Порядка;</w:t>
      </w:r>
    </w:p>
    <w:bookmarkEnd w:id="32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копия документа, подтверждающего регистрацию соотечественника по месту жительства либо постановку на учет по месту пребывания на территории Рязанской области (по инициативе соотечественника);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47"/>
      <w:r w:rsidRPr="001F589F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страхования, содержащего страховой номер индивидуального лицевого счета соотечественника (СНИЛС) (при наличии);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48"/>
      <w:bookmarkEnd w:id="33"/>
      <w:r w:rsidRPr="001F589F">
        <w:rPr>
          <w:rFonts w:ascii="Arial" w:hAnsi="Arial" w:cs="Arial"/>
          <w:sz w:val="24"/>
          <w:szCs w:val="24"/>
        </w:rPr>
        <w:t xml:space="preserve">заявление о согласии на обработку персональных данных соотечественника в целях размещения информации в единой государственной информационной системе социального обеспечения в соответствии с </w:t>
      </w:r>
      <w:hyperlink r:id="rId10" w:history="1">
        <w:r w:rsidRPr="001F589F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F589F">
        <w:rPr>
          <w:rFonts w:ascii="Arial" w:hAnsi="Arial" w:cs="Arial"/>
          <w:sz w:val="24"/>
          <w:szCs w:val="24"/>
        </w:rPr>
        <w:t xml:space="preserve"> от 17.07.1999 N 178-ФЗ "О государственной социальной помощи", оформленное с учетом требований </w:t>
      </w:r>
      <w:hyperlink r:id="rId11" w:history="1">
        <w:r w:rsidRPr="001F589F">
          <w:rPr>
            <w:rFonts w:ascii="Arial" w:hAnsi="Arial" w:cs="Arial"/>
            <w:color w:val="106BBE"/>
            <w:sz w:val="24"/>
            <w:szCs w:val="24"/>
          </w:rPr>
          <w:t>статьи 9</w:t>
        </w:r>
      </w:hyperlink>
      <w:r w:rsidRPr="001F589F">
        <w:rPr>
          <w:rFonts w:ascii="Arial" w:hAnsi="Arial" w:cs="Arial"/>
          <w:sz w:val="24"/>
          <w:szCs w:val="24"/>
        </w:rPr>
        <w:t xml:space="preserve"> Федерального закона от 27.07.2006 N 152-ФЗ "О персональных данных".</w:t>
      </w:r>
    </w:p>
    <w:bookmarkEnd w:id="34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Копии документов, указанных в </w:t>
      </w:r>
      <w:hyperlink w:anchor="sub_24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абзацах третьем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242" w:history="1">
        <w:r w:rsidRPr="001F589F">
          <w:rPr>
            <w:rFonts w:ascii="Arial" w:hAnsi="Arial" w:cs="Arial"/>
            <w:color w:val="106BBE"/>
            <w:sz w:val="24"/>
            <w:szCs w:val="24"/>
          </w:rPr>
          <w:t>четвертом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243" w:history="1">
        <w:r w:rsidRPr="001F589F">
          <w:rPr>
            <w:rFonts w:ascii="Arial" w:hAnsi="Arial" w:cs="Arial"/>
            <w:color w:val="106BBE"/>
            <w:sz w:val="24"/>
            <w:szCs w:val="24"/>
          </w:rPr>
          <w:t>шестом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пункта, представляются с одновременным предъявлением их оригиналов.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444"/>
      <w:r w:rsidRPr="001F589F">
        <w:rPr>
          <w:rFonts w:ascii="Arial" w:hAnsi="Arial" w:cs="Arial"/>
          <w:sz w:val="24"/>
          <w:szCs w:val="24"/>
        </w:rPr>
        <w:t xml:space="preserve">Соотечественник вправе представить по собственной инициативе документы, предусмотренные </w:t>
      </w:r>
      <w:hyperlink w:anchor="sub_241" w:history="1">
        <w:r w:rsidRPr="001F589F">
          <w:rPr>
            <w:rFonts w:ascii="Arial" w:hAnsi="Arial" w:cs="Arial"/>
            <w:color w:val="106BBE"/>
            <w:sz w:val="24"/>
            <w:szCs w:val="24"/>
          </w:rPr>
          <w:t>абзацами третьим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243" w:history="1">
        <w:r w:rsidRPr="001F589F">
          <w:rPr>
            <w:rFonts w:ascii="Arial" w:hAnsi="Arial" w:cs="Arial"/>
            <w:color w:val="106BBE"/>
            <w:sz w:val="24"/>
            <w:szCs w:val="24"/>
          </w:rPr>
          <w:t>шестым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247" w:history="1">
        <w:r w:rsidRPr="001F589F">
          <w:rPr>
            <w:rFonts w:ascii="Arial" w:hAnsi="Arial" w:cs="Arial"/>
            <w:color w:val="106BBE"/>
            <w:sz w:val="24"/>
            <w:szCs w:val="24"/>
          </w:rPr>
          <w:t>седьмым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пункта. В случае, если соотечественник не представил указанные документы по собственной инициативе,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содержащиеся в указанных документах сведения в государственном органе, в распоряжении которого находятся соответствующие сведения.</w:t>
      </w:r>
    </w:p>
    <w:bookmarkEnd w:id="35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Работник министерства, осуществляющий прием документов, проверяет соответствие копий представленных документов их оригиналам, после чего оригиналы документов возвращаются лицу, их представившему. При заверении соответствия копии документа подлиннику проставляются: </w:t>
      </w:r>
      <w:proofErr w:type="spellStart"/>
      <w:r w:rsidRPr="001F589F">
        <w:rPr>
          <w:rFonts w:ascii="Arial" w:hAnsi="Arial" w:cs="Arial"/>
          <w:sz w:val="24"/>
          <w:szCs w:val="24"/>
        </w:rPr>
        <w:t>заверительная</w:t>
      </w:r>
      <w:proofErr w:type="spellEnd"/>
      <w:r w:rsidRPr="001F5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89F">
        <w:rPr>
          <w:rFonts w:ascii="Arial" w:hAnsi="Arial" w:cs="Arial"/>
          <w:sz w:val="24"/>
          <w:szCs w:val="24"/>
        </w:rPr>
        <w:t>надпись</w:t>
      </w:r>
      <w:proofErr w:type="gramEnd"/>
      <w:r w:rsidRPr="001F589F">
        <w:rPr>
          <w:rFonts w:ascii="Arial" w:hAnsi="Arial" w:cs="Arial"/>
          <w:sz w:val="24"/>
          <w:szCs w:val="24"/>
        </w:rPr>
        <w:t xml:space="preserve"> "Верно", должность лица, заверившего копию, личная подпись, расшифровка подписи (инициалы, фамилия), дата заверения.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Заявление регистрируется в день его представления по дате и времени поступления в журнале учета поступивших заявлений, где заявлению присваивается порядковый номер.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5"/>
      <w:r w:rsidRPr="001F589F">
        <w:rPr>
          <w:rFonts w:ascii="Arial" w:hAnsi="Arial" w:cs="Arial"/>
          <w:sz w:val="24"/>
          <w:szCs w:val="24"/>
        </w:rPr>
        <w:lastRenderedPageBreak/>
        <w:t>5. Решение о предоставлении (отказе в предоставлении) единовременной финансовой поддержки принимается министерством в течение 10 рабочих дней со дня окончания приема заявлений и оформляется приказом министерства.</w:t>
      </w:r>
    </w:p>
    <w:bookmarkEnd w:id="36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 принятом решении о предоставлении (об отказе в предоставлении, с указанием причин отказа) единовременной финансовой поддержки министерство письменно уведомляет соотечественника в течение 5 рабочих дней со дня принятия решения.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6"/>
      <w:r w:rsidRPr="001F589F">
        <w:rPr>
          <w:rFonts w:ascii="Arial" w:hAnsi="Arial" w:cs="Arial"/>
          <w:sz w:val="24"/>
          <w:szCs w:val="24"/>
        </w:rPr>
        <w:t>6. Основаниями для отказа в предоставлении единовременной финансовой поддержки являются:</w:t>
      </w:r>
    </w:p>
    <w:bookmarkEnd w:id="37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отсутствие Свидетельства участника Государственной программы;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отсутствие регистрации соотечественника по месту жительства либо постановки на учет по месту пребывания на территории Рязанской области;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отсутствие в документах необходимых печатей, подписей, наличие повреждений, не позволяющие однозначно истолковывать их содержание.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 xml:space="preserve">В случае устранения соотечественником причин, послуживших основанием для отказа в предоставлении единовременной финансовой поддержки, он имеет право повторно обратиться в министерство с заявлением в порядке и сроки, предусмотренные </w:t>
      </w:r>
      <w:hyperlink w:anchor="sub_23" w:history="1">
        <w:r w:rsidRPr="001F589F">
          <w:rPr>
            <w:rFonts w:ascii="Arial" w:hAnsi="Arial" w:cs="Arial"/>
            <w:color w:val="106BBE"/>
            <w:sz w:val="24"/>
            <w:szCs w:val="24"/>
          </w:rPr>
          <w:t>пунктами 3</w:t>
        </w:r>
      </w:hyperlink>
      <w:r w:rsidRPr="001F589F">
        <w:rPr>
          <w:rFonts w:ascii="Arial" w:hAnsi="Arial" w:cs="Arial"/>
          <w:sz w:val="24"/>
          <w:szCs w:val="24"/>
        </w:rPr>
        <w:t xml:space="preserve">, </w:t>
      </w:r>
      <w:hyperlink w:anchor="sub_24" w:history="1">
        <w:r w:rsidRPr="001F589F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1F589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7"/>
      <w:r w:rsidRPr="001F589F">
        <w:rPr>
          <w:rFonts w:ascii="Arial" w:hAnsi="Arial" w:cs="Arial"/>
          <w:sz w:val="24"/>
          <w:szCs w:val="24"/>
        </w:rPr>
        <w:t>7. Предоставление единовременной финансовой поддержки осуществляется министерством в течение 20 рабочих дней с даты принятия решения о предоставлении единовременной финансовой поддержки путем перечисления на счет, открытый соотечественником в кредитной организации и указанный в заявлении.</w:t>
      </w:r>
    </w:p>
    <w:bookmarkEnd w:id="38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Перечисление единовременной финансовой поддержки осуществляется в порядке очередности следующим категориям соотечественников: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семьям, имеющим трех и более детей в возрасте до 18 лет, указанных в Свидетельстве участника Государственной программы, - в первую очередь;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семьям, имеющим ребенка в возрасте до 3 лет, указанного в Свидетельстве участника Государственной программы, - во вторую очередь;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71"/>
      <w:r w:rsidRPr="001F589F">
        <w:rPr>
          <w:rFonts w:ascii="Arial" w:hAnsi="Arial" w:cs="Arial"/>
          <w:sz w:val="24"/>
          <w:szCs w:val="24"/>
        </w:rPr>
        <w:t>соотечественникам, осуществляющим трудовую деятельность и имеющим образование по профессиям, востребованным на рынке труда Рязанской области (перечень востребованных профессий и порядок его формирования утверждается правовым актом министерства), - в третью очередь;</w:t>
      </w:r>
    </w:p>
    <w:bookmarkEnd w:id="39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остальным соотечественникам, подавшим заявление, - в четвертую очередь.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589F">
        <w:rPr>
          <w:rFonts w:ascii="Arial" w:hAnsi="Arial" w:cs="Arial"/>
          <w:sz w:val="24"/>
          <w:szCs w:val="24"/>
        </w:rPr>
        <w:t>Перечисление единовременной финансовой поддержки соотечественникам, относящимся к одной категории, осуществляется в порядке очередности регистрации заявления в журнале учета поступивших заявлений.</w:t>
      </w:r>
    </w:p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8"/>
      <w:r w:rsidRPr="001F589F">
        <w:rPr>
          <w:rFonts w:ascii="Arial" w:hAnsi="Arial" w:cs="Arial"/>
          <w:sz w:val="24"/>
          <w:szCs w:val="24"/>
        </w:rPr>
        <w:t xml:space="preserve">8. Финансовое обеспечение расходов на предоставление единовременной финансовой поддержки осуществляется за счет средств областного бюджета, включая средства, источником финансового обеспечения которых являются субсидии из федерального бюджета, в пределах бюджетных ассигнований и лимитов бюджетных обязательств, предусмотренных министерству на текущий год на реализацию </w:t>
      </w:r>
      <w:hyperlink r:id="rId12" w:history="1">
        <w:r w:rsidRPr="001F589F">
          <w:rPr>
            <w:rFonts w:ascii="Arial" w:hAnsi="Arial" w:cs="Arial"/>
            <w:color w:val="106BBE"/>
            <w:sz w:val="24"/>
            <w:szCs w:val="24"/>
          </w:rPr>
          <w:t>подпрограммы</w:t>
        </w:r>
      </w:hyperlink>
      <w:r w:rsidRPr="001F589F">
        <w:rPr>
          <w:rFonts w:ascii="Arial" w:hAnsi="Arial" w:cs="Arial"/>
          <w:sz w:val="24"/>
          <w:szCs w:val="24"/>
        </w:rPr>
        <w:t xml:space="preserve"> "Оказание содействия добровольному переселению в Рязанскую область соотечественников, проживающих за рубежом, на 2015 - 2025 годы" </w:t>
      </w:r>
      <w:hyperlink r:id="rId13" w:history="1">
        <w:r w:rsidRPr="001F589F">
          <w:rPr>
            <w:rFonts w:ascii="Arial" w:hAnsi="Arial" w:cs="Arial"/>
            <w:color w:val="106BBE"/>
            <w:sz w:val="24"/>
            <w:szCs w:val="24"/>
          </w:rPr>
          <w:t>государственной программы</w:t>
        </w:r>
      </w:hyperlink>
      <w:r w:rsidRPr="001F589F">
        <w:rPr>
          <w:rFonts w:ascii="Arial" w:hAnsi="Arial" w:cs="Arial"/>
          <w:sz w:val="24"/>
          <w:szCs w:val="24"/>
        </w:rPr>
        <w:t xml:space="preserve"> Рязанской области "О развитии сферы занятости на 2015 - 2025 годы".</w:t>
      </w:r>
    </w:p>
    <w:bookmarkEnd w:id="40"/>
    <w:p w:rsidR="001F589F" w:rsidRPr="001F589F" w:rsidRDefault="001F589F" w:rsidP="001F5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1180" w:rsidRDefault="00DA1180">
      <w:bookmarkStart w:id="41" w:name="_GoBack"/>
      <w:bookmarkEnd w:id="41"/>
    </w:p>
    <w:sectPr w:rsidR="00DA1180" w:rsidSect="005A5FB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0"/>
    <w:rsid w:val="001F589F"/>
    <w:rsid w:val="007B2FA0"/>
    <w:rsid w:val="00D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0DA4-542B-4835-A074-E02A76B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87.0" TargetMode="External"/><Relationship Id="rId13" Type="http://schemas.openxmlformats.org/officeDocument/2006/relationships/hyperlink" Target="garantF1://27616819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34720.0" TargetMode="External"/><Relationship Id="rId12" Type="http://schemas.openxmlformats.org/officeDocument/2006/relationships/hyperlink" Target="garantF1://27616819.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12048567.9" TargetMode="External"/><Relationship Id="rId5" Type="http://schemas.openxmlformats.org/officeDocument/2006/relationships/hyperlink" Target="garantF1://27616819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687.0" TargetMode="External"/><Relationship Id="rId4" Type="http://schemas.openxmlformats.org/officeDocument/2006/relationships/hyperlink" Target="garantF1://70127698.0" TargetMode="External"/><Relationship Id="rId9" Type="http://schemas.openxmlformats.org/officeDocument/2006/relationships/hyperlink" Target="garantF1://12048567.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2018-07-04T08:21:00Z</dcterms:created>
  <dcterms:modified xsi:type="dcterms:W3CDTF">2018-07-04T08:23:00Z</dcterms:modified>
</cp:coreProperties>
</file>